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18"/>
      </w:tblGrid>
      <w:tr w:rsidR="00C24422" w:rsidTr="00CE5208">
        <w:tc>
          <w:tcPr>
            <w:tcW w:w="15618" w:type="dxa"/>
          </w:tcPr>
          <w:tbl>
            <w:tblPr>
              <w:tblW w:w="0" w:type="auto"/>
              <w:jc w:val="center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237"/>
              <w:gridCol w:w="3583"/>
              <w:gridCol w:w="4024"/>
              <w:gridCol w:w="5720"/>
            </w:tblGrid>
            <w:tr w:rsidR="00900DB0" w:rsidTr="00CE5208">
              <w:trPr>
                <w:trHeight w:val="412"/>
                <w:jc w:val="center"/>
              </w:trPr>
              <w:tc>
                <w:tcPr>
                  <w:tcW w:w="1456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F51C4" w:rsidRDefault="008F51C4" w:rsidP="008F51C4">
                  <w:pPr>
                    <w:spacing w:after="0" w:line="240" w:lineRule="auto"/>
                    <w:jc w:val="center"/>
                    <w:rPr>
                      <w:rFonts w:eastAsia="Arial"/>
                      <w:b/>
                      <w:color w:val="FFFFFF"/>
                      <w:sz w:val="24"/>
                      <w:szCs w:val="24"/>
                    </w:rPr>
                  </w:pPr>
                  <w:r w:rsidRPr="00673240">
                    <w:rPr>
                      <w:rFonts w:eastAsia="Arial"/>
                      <w:b/>
                      <w:color w:val="FFFFFF"/>
                      <w:sz w:val="24"/>
                      <w:szCs w:val="24"/>
                    </w:rPr>
                    <w:t xml:space="preserve">POPIS UDRUGA PRIJAVE KOJIH NE ISPUNJAVAJU UVJETE JAVNOG NATJEČAJA ZA FINANCIRANJE PROGRAMA I PROJEKATA UDRUGA IZ PODRUČJA </w:t>
                  </w:r>
                  <w:r>
                    <w:rPr>
                      <w:rFonts w:eastAsia="Arial"/>
                      <w:b/>
                      <w:color w:val="FFFFFF"/>
                      <w:sz w:val="24"/>
                      <w:szCs w:val="24"/>
                    </w:rPr>
                    <w:t>PREVENCIJE NEPRIHVATLJIVOG PONAŠANJA DJECE I MLADEŽI</w:t>
                  </w:r>
                  <w:r w:rsidRPr="00673240">
                    <w:rPr>
                      <w:rFonts w:eastAsia="Arial"/>
                      <w:b/>
                      <w:color w:val="FFFFFF"/>
                      <w:sz w:val="24"/>
                      <w:szCs w:val="24"/>
                    </w:rPr>
                    <w:t xml:space="preserve"> </w:t>
                  </w:r>
                </w:p>
                <w:p w:rsidR="00C24422" w:rsidRDefault="008F51C4" w:rsidP="008F51C4">
                  <w:pPr>
                    <w:spacing w:after="0" w:line="240" w:lineRule="auto"/>
                    <w:jc w:val="center"/>
                  </w:pPr>
                  <w:r w:rsidRPr="00673240">
                    <w:rPr>
                      <w:rFonts w:eastAsia="Arial"/>
                      <w:b/>
                      <w:color w:val="FFFFFF"/>
                      <w:sz w:val="24"/>
                      <w:szCs w:val="24"/>
                    </w:rPr>
                    <w:t>IZ</w:t>
                  </w:r>
                  <w:r>
                    <w:rPr>
                      <w:rFonts w:eastAsia="Arial"/>
                      <w:b/>
                      <w:color w:val="FFFFFF"/>
                      <w:sz w:val="24"/>
                      <w:szCs w:val="24"/>
                    </w:rPr>
                    <w:t xml:space="preserve"> PRORAČUNA GRADA ZAGREBA ZA 2024</w:t>
                  </w:r>
                  <w:r w:rsidRPr="00673240">
                    <w:rPr>
                      <w:rFonts w:eastAsia="Arial"/>
                      <w:b/>
                      <w:color w:val="FFFFFF"/>
                      <w:sz w:val="24"/>
                      <w:szCs w:val="24"/>
                    </w:rPr>
                    <w:t>.</w:t>
                  </w:r>
                </w:p>
              </w:tc>
            </w:tr>
            <w:tr w:rsidR="00900DB0" w:rsidTr="00CE5208">
              <w:trPr>
                <w:trHeight w:val="340"/>
                <w:jc w:val="center"/>
              </w:trPr>
              <w:tc>
                <w:tcPr>
                  <w:tcW w:w="1456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24422" w:rsidRDefault="00C24422">
                  <w:pPr>
                    <w:spacing w:after="0" w:line="240" w:lineRule="auto"/>
                  </w:pPr>
                </w:p>
                <w:p w:rsidR="008F51C4" w:rsidRPr="00673240" w:rsidRDefault="008F51C4" w:rsidP="008F51C4">
                  <w:pPr>
                    <w:spacing w:before="120" w:after="0" w:line="360" w:lineRule="auto"/>
                    <w:jc w:val="center"/>
                    <w:rPr>
                      <w:sz w:val="24"/>
                      <w:szCs w:val="24"/>
                    </w:rPr>
                  </w:pPr>
                  <w:r w:rsidRPr="00673240">
                    <w:rPr>
                      <w:sz w:val="24"/>
                      <w:szCs w:val="24"/>
                    </w:rPr>
                    <w:t xml:space="preserve">OVAJ POPIS OBJAVLJEN JE NA INTERNETSKOJ STRANICI GRADA ZAGREBA dana </w:t>
                  </w:r>
                  <w:r>
                    <w:rPr>
                      <w:sz w:val="24"/>
                      <w:szCs w:val="24"/>
                    </w:rPr>
                    <w:t>3. travnja 2024</w:t>
                  </w:r>
                  <w:r w:rsidRPr="00673240">
                    <w:rPr>
                      <w:sz w:val="24"/>
                      <w:szCs w:val="24"/>
                    </w:rPr>
                    <w:t>.</w:t>
                  </w:r>
                </w:p>
                <w:p w:rsidR="006D3CF2" w:rsidRPr="00673240" w:rsidRDefault="008F51C4" w:rsidP="006D3CF2">
                  <w:pPr>
                    <w:spacing w:before="240" w:after="0" w:line="360" w:lineRule="auto"/>
                    <w:jc w:val="center"/>
                    <w:rPr>
                      <w:sz w:val="24"/>
                      <w:szCs w:val="24"/>
                    </w:rPr>
                  </w:pPr>
                  <w:r w:rsidRPr="00673240">
                    <w:rPr>
                      <w:sz w:val="24"/>
                      <w:szCs w:val="24"/>
                    </w:rPr>
                    <w:t>ROK ZA PODNOŠENJE PRIGOVORA NA POPIS JE OSAM DANA OD OBJAVE</w:t>
                  </w:r>
                  <w:r>
                    <w:rPr>
                      <w:sz w:val="24"/>
                      <w:szCs w:val="24"/>
                    </w:rPr>
                    <w:t>,</w:t>
                  </w:r>
                  <w:r w:rsidRPr="00673240">
                    <w:rPr>
                      <w:sz w:val="24"/>
                      <w:szCs w:val="24"/>
                    </w:rPr>
                    <w:t xml:space="preserve"> ZAKLJUČNO </w:t>
                  </w:r>
                  <w:r>
                    <w:rPr>
                      <w:sz w:val="24"/>
                      <w:szCs w:val="24"/>
                    </w:rPr>
                    <w:t>11. travnja 2024</w:t>
                  </w:r>
                  <w:r w:rsidRPr="00673240">
                    <w:rPr>
                      <w:sz w:val="24"/>
                      <w:szCs w:val="24"/>
                    </w:rPr>
                    <w:t>.</w:t>
                  </w:r>
                </w:p>
                <w:p w:rsidR="006D3CF2" w:rsidRPr="00387AA6" w:rsidRDefault="006D3CF2" w:rsidP="006D3CF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673240">
                    <w:rPr>
                      <w:sz w:val="24"/>
                      <w:szCs w:val="24"/>
                    </w:rPr>
                    <w:t xml:space="preserve">Prigovor se podnosi </w:t>
                  </w:r>
                  <w:r w:rsidRPr="00387AA6">
                    <w:rPr>
                      <w:sz w:val="24"/>
                      <w:szCs w:val="24"/>
                    </w:rPr>
                    <w:t>gradonačelniku Grada Zagreba, u pisanom obliku, putem Gradskog ureda za socijalnu zaštitu, zdravstvo, branitelje</w:t>
                  </w:r>
                </w:p>
                <w:p w:rsidR="006D3CF2" w:rsidRDefault="006D3CF2" w:rsidP="006D3CF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387AA6">
                    <w:rPr>
                      <w:sz w:val="24"/>
                      <w:szCs w:val="24"/>
                    </w:rPr>
                    <w:t xml:space="preserve">i osobe s invaliditetom, </w:t>
                  </w:r>
                  <w:r w:rsidRPr="00AF16DE">
                    <w:rPr>
                      <w:sz w:val="24"/>
                      <w:szCs w:val="24"/>
                    </w:rPr>
                    <w:t>Sektor</w:t>
                  </w:r>
                  <w:r>
                    <w:rPr>
                      <w:sz w:val="24"/>
                      <w:szCs w:val="24"/>
                    </w:rPr>
                    <w:t>a</w:t>
                  </w:r>
                  <w:r w:rsidRPr="00AF16DE">
                    <w:rPr>
                      <w:sz w:val="24"/>
                      <w:szCs w:val="24"/>
                    </w:rPr>
                    <w:t xml:space="preserve"> za </w:t>
                  </w:r>
                  <w:r>
                    <w:rPr>
                      <w:sz w:val="24"/>
                      <w:szCs w:val="24"/>
                    </w:rPr>
                    <w:t>socijalnu zaštitu</w:t>
                  </w:r>
                  <w:r w:rsidRPr="00387AA6">
                    <w:rPr>
                      <w:sz w:val="24"/>
                      <w:szCs w:val="24"/>
                    </w:rPr>
                    <w:t xml:space="preserve">, </w:t>
                  </w:r>
                  <w:r>
                    <w:rPr>
                      <w:sz w:val="24"/>
                      <w:szCs w:val="24"/>
                    </w:rPr>
                    <w:t xml:space="preserve">Odjela socijalne zaštite, Odsjeka za udruge i humanitarnu pomoć, </w:t>
                  </w:r>
                </w:p>
                <w:p w:rsidR="006D3CF2" w:rsidRDefault="006D3CF2" w:rsidP="006D3CF2">
                  <w:pPr>
                    <w:spacing w:after="0" w:line="240" w:lineRule="auto"/>
                    <w:jc w:val="center"/>
                  </w:pPr>
                  <w:r w:rsidRPr="00387AA6">
                    <w:rPr>
                      <w:sz w:val="24"/>
                      <w:szCs w:val="24"/>
                    </w:rPr>
                    <w:t>Trg Stjepana Radića 1, 10000 Zagreb</w:t>
                  </w:r>
                </w:p>
                <w:p w:rsidR="008F51C4" w:rsidRDefault="008F51C4">
                  <w:pPr>
                    <w:spacing w:after="0" w:line="240" w:lineRule="auto"/>
                  </w:pPr>
                </w:p>
                <w:p w:rsidR="008F51C4" w:rsidRDefault="008F51C4">
                  <w:pPr>
                    <w:spacing w:after="0" w:line="240" w:lineRule="auto"/>
                  </w:pPr>
                </w:p>
              </w:tc>
            </w:tr>
            <w:tr w:rsidR="00900DB0" w:rsidTr="00CE5208">
              <w:trPr>
                <w:trHeight w:val="778"/>
                <w:jc w:val="center"/>
              </w:trPr>
              <w:tc>
                <w:tcPr>
                  <w:tcW w:w="1237" w:type="dxa"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24422" w:rsidRDefault="007636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Redni broj</w:t>
                  </w:r>
                </w:p>
              </w:tc>
              <w:tc>
                <w:tcPr>
                  <w:tcW w:w="3583" w:type="dxa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24422" w:rsidRDefault="007636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Naziv podnositelja</w:t>
                  </w:r>
                </w:p>
              </w:tc>
              <w:tc>
                <w:tcPr>
                  <w:tcW w:w="4024" w:type="dxa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24422" w:rsidRDefault="008F51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 xml:space="preserve">Naziv programa ili </w:t>
                  </w:r>
                  <w:r w:rsidR="007636F8"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projekta</w:t>
                  </w:r>
                </w:p>
              </w:tc>
              <w:tc>
                <w:tcPr>
                  <w:tcW w:w="5720" w:type="dxa"/>
                  <w:tcBorders>
                    <w:top w:val="nil"/>
                    <w:left w:val="single" w:sz="8" w:space="0" w:color="000000"/>
                    <w:bottom w:val="nil"/>
                    <w:right w:val="single" w:sz="4" w:space="0" w:color="auto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24422" w:rsidRDefault="007636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Razlog neispunjavanja uvjeta natječaja</w:t>
                  </w:r>
                </w:p>
              </w:tc>
            </w:tr>
            <w:tr w:rsidR="00900DB0" w:rsidTr="00CE5208">
              <w:trPr>
                <w:trHeight w:val="262"/>
                <w:jc w:val="center"/>
              </w:trPr>
              <w:tc>
                <w:tcPr>
                  <w:tcW w:w="1237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24422" w:rsidRDefault="007636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</w:t>
                  </w:r>
                </w:p>
              </w:tc>
              <w:tc>
                <w:tcPr>
                  <w:tcW w:w="3583" w:type="dxa"/>
                  <w:tcBorders>
                    <w:top w:val="single" w:sz="7" w:space="0" w:color="000000"/>
                    <w:left w:val="single" w:sz="8" w:space="0" w:color="000000"/>
                    <w:bottom w:val="single" w:sz="7" w:space="0" w:color="000000"/>
                    <w:right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24422" w:rsidRDefault="007636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Klub športskog plesa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Escape</w:t>
                  </w:r>
                  <w:proofErr w:type="spellEnd"/>
                </w:p>
              </w:tc>
              <w:tc>
                <w:tcPr>
                  <w:tcW w:w="4024" w:type="dxa"/>
                  <w:tcBorders>
                    <w:top w:val="single" w:sz="7" w:space="0" w:color="000000"/>
                    <w:left w:val="single" w:sz="8" w:space="0" w:color="000000"/>
                    <w:bottom w:val="single" w:sz="7" w:space="0" w:color="000000"/>
                    <w:right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24422" w:rsidRDefault="007636F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Speed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program</w:t>
                  </w:r>
                </w:p>
              </w:tc>
              <w:tc>
                <w:tcPr>
                  <w:tcW w:w="5720" w:type="dxa"/>
                  <w:tcBorders>
                    <w:top w:val="single" w:sz="7" w:space="0" w:color="000000"/>
                    <w:left w:val="single" w:sz="8" w:space="0" w:color="000000"/>
                    <w:bottom w:val="single" w:sz="7" w:space="0" w:color="000000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24422" w:rsidRDefault="007636F8" w:rsidP="008F51C4">
                  <w:pPr>
                    <w:spacing w:after="0" w:line="240" w:lineRule="auto"/>
                    <w:jc w:val="both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Podnosi</w:t>
                  </w:r>
                  <w:r w:rsidR="00880C9C">
                    <w:rPr>
                      <w:rFonts w:ascii="Arial" w:eastAsia="Arial" w:hAnsi="Arial"/>
                      <w:color w:val="000000"/>
                      <w:sz w:val="18"/>
                    </w:rPr>
                    <w:t>telj prijave ne ispunjava uvjet</w:t>
                  </w:r>
                  <w:bookmarkStart w:id="0" w:name="_GoBack"/>
                  <w:bookmarkEnd w:id="0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iz Točke 2. Javnog natječaja – najveći iznos koji se može prijaviti po pojedinom programu</w:t>
                  </w:r>
                  <w:r w:rsidR="008F51C4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ili projektu je 14.000,00 EUR</w:t>
                  </w:r>
                </w:p>
              </w:tc>
            </w:tr>
            <w:tr w:rsidR="00900DB0" w:rsidTr="00CE5208">
              <w:trPr>
                <w:trHeight w:val="262"/>
                <w:jc w:val="center"/>
              </w:trPr>
              <w:tc>
                <w:tcPr>
                  <w:tcW w:w="1237" w:type="dxa"/>
                  <w:tcBorders>
                    <w:top w:val="single" w:sz="8" w:space="0" w:color="000000"/>
                    <w:left w:val="single" w:sz="4" w:space="0" w:color="auto"/>
                    <w:bottom w:val="single" w:sz="4" w:space="0" w:color="auto"/>
                    <w:right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24422" w:rsidRDefault="007636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</w:t>
                  </w:r>
                </w:p>
              </w:tc>
              <w:tc>
                <w:tcPr>
                  <w:tcW w:w="3583" w:type="dxa"/>
                  <w:tcBorders>
                    <w:top w:val="single" w:sz="7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24422" w:rsidRDefault="007636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RUKOMETNI KLUB MAKSIMIR-PASTELA</w:t>
                  </w:r>
                </w:p>
              </w:tc>
              <w:tc>
                <w:tcPr>
                  <w:tcW w:w="4024" w:type="dxa"/>
                  <w:tcBorders>
                    <w:top w:val="single" w:sz="7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24422" w:rsidRDefault="007636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UNIVERZALNI ŠPORTSKI PROGRAM ZA MLADE    </w:t>
                  </w:r>
                </w:p>
              </w:tc>
              <w:tc>
                <w:tcPr>
                  <w:tcW w:w="5720" w:type="dxa"/>
                  <w:tcBorders>
                    <w:top w:val="single" w:sz="7" w:space="0" w:color="000000"/>
                    <w:left w:val="single" w:sz="8" w:space="0" w:color="000000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24422" w:rsidRDefault="007636F8" w:rsidP="008F51C4">
                  <w:pPr>
                    <w:spacing w:after="0" w:line="240" w:lineRule="auto"/>
                    <w:jc w:val="both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Podnositelj prijave ne ispunjava uvjet iz točke 8.1. natječaja jer Obrazac A1 Prijava na Javni natječaj nije ispunjen u skladu s uputama, nisu navedeni traženi podaci o glavnim aktivnostima koje će</w:t>
                  </w:r>
                  <w:r w:rsidR="00990107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se provoditi u sklopu programa ili projekta</w:t>
                  </w:r>
                </w:p>
              </w:tc>
            </w:tr>
          </w:tbl>
          <w:p w:rsidR="00C24422" w:rsidRDefault="00C24422">
            <w:pPr>
              <w:spacing w:after="0" w:line="240" w:lineRule="auto"/>
            </w:pPr>
          </w:p>
        </w:tc>
      </w:tr>
      <w:tr w:rsidR="00C24422">
        <w:trPr>
          <w:trHeight w:val="2608"/>
        </w:trPr>
        <w:tc>
          <w:tcPr>
            <w:tcW w:w="15618" w:type="dxa"/>
          </w:tcPr>
          <w:p w:rsidR="00C24422" w:rsidRDefault="00C24422">
            <w:pPr>
              <w:pStyle w:val="EmptyCellLayoutStyle"/>
              <w:spacing w:after="0" w:line="240" w:lineRule="auto"/>
            </w:pPr>
          </w:p>
        </w:tc>
      </w:tr>
    </w:tbl>
    <w:p w:rsidR="00C24422" w:rsidRDefault="00C24422">
      <w:pPr>
        <w:spacing w:after="0" w:line="240" w:lineRule="auto"/>
      </w:pPr>
    </w:p>
    <w:sectPr w:rsidR="00C2442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7" w:h="11905" w:orient="landscape"/>
      <w:pgMar w:top="566" w:right="566" w:bottom="1131" w:left="566" w:header="0" w:footer="5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5B2C" w:rsidRDefault="008A5B2C">
      <w:pPr>
        <w:spacing w:after="0" w:line="240" w:lineRule="auto"/>
      </w:pPr>
      <w:r>
        <w:separator/>
      </w:r>
    </w:p>
  </w:endnote>
  <w:endnote w:type="continuationSeparator" w:id="0">
    <w:p w:rsidR="008A5B2C" w:rsidRDefault="008A5B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28D0" w:rsidRDefault="004E28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089"/>
      <w:gridCol w:w="6269"/>
      <w:gridCol w:w="3259"/>
    </w:tblGrid>
    <w:tr w:rsidR="00C24422">
      <w:tc>
        <w:tcPr>
          <w:tcW w:w="6089" w:type="dxa"/>
        </w:tcPr>
        <w:p w:rsidR="00C24422" w:rsidRDefault="00C24422">
          <w:pPr>
            <w:pStyle w:val="EmptyCellLayoutStyle"/>
            <w:spacing w:after="0" w:line="240" w:lineRule="auto"/>
          </w:pPr>
        </w:p>
      </w:tc>
      <w:tc>
        <w:tcPr>
          <w:tcW w:w="6269" w:type="dxa"/>
        </w:tcPr>
        <w:p w:rsidR="00C24422" w:rsidRDefault="00C24422">
          <w:pPr>
            <w:pStyle w:val="EmptyCellLayoutStyle"/>
            <w:spacing w:after="0" w:line="240" w:lineRule="auto"/>
          </w:pPr>
        </w:p>
      </w:tc>
      <w:tc>
        <w:tcPr>
          <w:tcW w:w="3259" w:type="dxa"/>
        </w:tcPr>
        <w:p w:rsidR="00C24422" w:rsidRDefault="00C24422">
          <w:pPr>
            <w:pStyle w:val="EmptyCellLayoutStyle"/>
            <w:spacing w:after="0" w:line="240" w:lineRule="auto"/>
          </w:pPr>
        </w:p>
      </w:tc>
    </w:tr>
    <w:tr w:rsidR="00C24422">
      <w:tc>
        <w:tcPr>
          <w:tcW w:w="6089" w:type="dxa"/>
        </w:tcPr>
        <w:p w:rsidR="00C24422" w:rsidRDefault="00C24422">
          <w:pPr>
            <w:pStyle w:val="EmptyCellLayoutStyle"/>
            <w:spacing w:after="0" w:line="240" w:lineRule="auto"/>
          </w:pPr>
        </w:p>
      </w:tc>
      <w:tc>
        <w:tcPr>
          <w:tcW w:w="6269" w:type="dxa"/>
        </w:tcPr>
        <w:p w:rsidR="00C24422" w:rsidRDefault="00C24422">
          <w:pPr>
            <w:pStyle w:val="EmptyCellLayoutStyle"/>
            <w:spacing w:after="0" w:line="240" w:lineRule="auto"/>
          </w:pPr>
        </w:p>
      </w:tc>
      <w:tc>
        <w:tcPr>
          <w:tcW w:w="3259" w:type="dxa"/>
          <w:vMerge w:val="restart"/>
        </w:tcPr>
        <w:p w:rsidR="00C24422" w:rsidRDefault="00C24422">
          <w:pPr>
            <w:spacing w:after="0" w:line="240" w:lineRule="auto"/>
          </w:pPr>
        </w:p>
      </w:tc>
    </w:tr>
    <w:tr w:rsidR="00C24422">
      <w:tc>
        <w:tcPr>
          <w:tcW w:w="6089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089"/>
          </w:tblGrid>
          <w:tr w:rsidR="00C24422">
            <w:trPr>
              <w:trHeight w:val="206"/>
            </w:trPr>
            <w:tc>
              <w:tcPr>
                <w:tcW w:w="6089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C24422" w:rsidRDefault="00C24422">
                <w:pPr>
                  <w:spacing w:after="0" w:line="240" w:lineRule="auto"/>
                </w:pPr>
              </w:p>
            </w:tc>
          </w:tr>
        </w:tbl>
        <w:p w:rsidR="00C24422" w:rsidRDefault="00C24422">
          <w:pPr>
            <w:spacing w:after="0" w:line="240" w:lineRule="auto"/>
          </w:pPr>
        </w:p>
      </w:tc>
      <w:tc>
        <w:tcPr>
          <w:tcW w:w="6269" w:type="dxa"/>
        </w:tcPr>
        <w:p w:rsidR="00C24422" w:rsidRDefault="00C24422">
          <w:pPr>
            <w:pStyle w:val="EmptyCellLayoutStyle"/>
            <w:spacing w:after="0" w:line="240" w:lineRule="auto"/>
          </w:pPr>
        </w:p>
      </w:tc>
      <w:tc>
        <w:tcPr>
          <w:tcW w:w="3259" w:type="dxa"/>
          <w:vMerge/>
        </w:tcPr>
        <w:p w:rsidR="00C24422" w:rsidRDefault="00C24422">
          <w:pPr>
            <w:pStyle w:val="EmptyCellLayoutStyle"/>
            <w:spacing w:after="0" w:line="240" w:lineRule="auto"/>
          </w:pPr>
        </w:p>
      </w:tc>
    </w:tr>
    <w:tr w:rsidR="00C24422">
      <w:tc>
        <w:tcPr>
          <w:tcW w:w="6089" w:type="dxa"/>
          <w:vMerge/>
        </w:tcPr>
        <w:p w:rsidR="00C24422" w:rsidRDefault="00C24422">
          <w:pPr>
            <w:pStyle w:val="EmptyCellLayoutStyle"/>
            <w:spacing w:after="0" w:line="240" w:lineRule="auto"/>
          </w:pPr>
        </w:p>
      </w:tc>
      <w:tc>
        <w:tcPr>
          <w:tcW w:w="6269" w:type="dxa"/>
        </w:tcPr>
        <w:p w:rsidR="00C24422" w:rsidRDefault="00C24422">
          <w:pPr>
            <w:pStyle w:val="EmptyCellLayoutStyle"/>
            <w:spacing w:after="0" w:line="240" w:lineRule="auto"/>
          </w:pPr>
        </w:p>
      </w:tc>
      <w:tc>
        <w:tcPr>
          <w:tcW w:w="3259" w:type="dxa"/>
        </w:tcPr>
        <w:p w:rsidR="00C24422" w:rsidRDefault="00C24422">
          <w:pPr>
            <w:pStyle w:val="EmptyCellLayoutStyle"/>
            <w:spacing w:after="0" w:line="240" w:lineRule="auto"/>
          </w:pPr>
        </w:p>
      </w:tc>
    </w:tr>
    <w:tr w:rsidR="00C24422">
      <w:tc>
        <w:tcPr>
          <w:tcW w:w="6089" w:type="dxa"/>
        </w:tcPr>
        <w:p w:rsidR="00C24422" w:rsidRDefault="00C24422">
          <w:pPr>
            <w:pStyle w:val="EmptyCellLayoutStyle"/>
            <w:spacing w:after="0" w:line="240" w:lineRule="auto"/>
          </w:pPr>
        </w:p>
      </w:tc>
      <w:tc>
        <w:tcPr>
          <w:tcW w:w="6269" w:type="dxa"/>
        </w:tcPr>
        <w:p w:rsidR="00C24422" w:rsidRDefault="00C24422">
          <w:pPr>
            <w:pStyle w:val="EmptyCellLayoutStyle"/>
            <w:spacing w:after="0" w:line="240" w:lineRule="auto"/>
          </w:pPr>
        </w:p>
      </w:tc>
      <w:tc>
        <w:tcPr>
          <w:tcW w:w="3259" w:type="dxa"/>
        </w:tcPr>
        <w:p w:rsidR="00C24422" w:rsidRDefault="00C24422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28D0" w:rsidRDefault="004E28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5B2C" w:rsidRDefault="008A5B2C">
      <w:pPr>
        <w:spacing w:after="0" w:line="240" w:lineRule="auto"/>
      </w:pPr>
      <w:r>
        <w:separator/>
      </w:r>
    </w:p>
  </w:footnote>
  <w:footnote w:type="continuationSeparator" w:id="0">
    <w:p w:rsidR="008A5B2C" w:rsidRDefault="008A5B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28D0" w:rsidRDefault="004E28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28D0" w:rsidRDefault="004E28D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28D0" w:rsidRDefault="004E28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422"/>
    <w:rsid w:val="000349C1"/>
    <w:rsid w:val="0011088C"/>
    <w:rsid w:val="00300080"/>
    <w:rsid w:val="004E28D0"/>
    <w:rsid w:val="00695886"/>
    <w:rsid w:val="006D3CF2"/>
    <w:rsid w:val="007636F8"/>
    <w:rsid w:val="00880C9C"/>
    <w:rsid w:val="008A5B2C"/>
    <w:rsid w:val="008F51C4"/>
    <w:rsid w:val="00900DB0"/>
    <w:rsid w:val="00990107"/>
    <w:rsid w:val="00C24422"/>
    <w:rsid w:val="00CE5208"/>
    <w:rsid w:val="00E95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A9745"/>
  <w15:docId w15:val="{2E1BBE77-DBD6-4629-9C29-210BC8A2D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Header">
    <w:name w:val="header"/>
    <w:basedOn w:val="Normal"/>
    <w:link w:val="HeaderChar"/>
    <w:uiPriority w:val="99"/>
    <w:unhideWhenUsed/>
    <w:rsid w:val="004E28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28D0"/>
  </w:style>
  <w:style w:type="paragraph" w:styleId="Footer">
    <w:name w:val="footer"/>
    <w:basedOn w:val="Normal"/>
    <w:link w:val="FooterChar"/>
    <w:uiPriority w:val="99"/>
    <w:unhideWhenUsed/>
    <w:rsid w:val="004E28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28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RS_02_ListOfAssociationsForWhichFundsAreDeniedForYear</vt:lpstr>
    </vt:vector>
  </TitlesOfParts>
  <Company>Grad Zagreb</Company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RS_02_ListOfAssociationsForWhichFundsAreDeniedForYear</dc:title>
  <dc:creator>Ivana Teskera Galić</dc:creator>
  <dc:description/>
  <cp:lastModifiedBy>Ivana Teskera Galić</cp:lastModifiedBy>
  <cp:revision>9</cp:revision>
  <dcterms:created xsi:type="dcterms:W3CDTF">2024-04-03T07:42:00Z</dcterms:created>
  <dcterms:modified xsi:type="dcterms:W3CDTF">2024-04-03T13:01:00Z</dcterms:modified>
</cp:coreProperties>
</file>